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2BC" w:rsidRPr="00FF5A98" w:rsidRDefault="006F72BC" w:rsidP="00FF5A98">
      <w:pPr>
        <w:widowControl w:val="0"/>
        <w:suppressAutoHyphens/>
        <w:jc w:val="center"/>
        <w:rPr>
          <w:rFonts w:ascii="Times New Roman" w:hAnsi="Times New Roman" w:cs="Times New Roman CYR"/>
          <w:b/>
          <w:bCs/>
          <w:kern w:val="1"/>
          <w:sz w:val="24"/>
          <w:szCs w:val="24"/>
          <w:lang w:eastAsia="ar-SA"/>
        </w:rPr>
      </w:pPr>
      <w:r w:rsidRPr="00FF5A98">
        <w:rPr>
          <w:rFonts w:ascii="Times New Roman" w:hAnsi="Times New Roman" w:cs="Times New Roman CYR"/>
          <w:b/>
          <w:bCs/>
          <w:kern w:val="1"/>
          <w:sz w:val="24"/>
          <w:szCs w:val="24"/>
          <w:lang w:eastAsia="ar-SA"/>
        </w:rPr>
        <w:t>Аннотация к рабочей программе по курсу «</w:t>
      </w:r>
      <w:r>
        <w:rPr>
          <w:rFonts w:ascii="Times New Roman" w:hAnsi="Times New Roman" w:cs="Times New Roman CYR"/>
          <w:b/>
          <w:bCs/>
          <w:kern w:val="1"/>
          <w:sz w:val="24"/>
          <w:szCs w:val="24"/>
          <w:lang w:eastAsia="ar-SA"/>
        </w:rPr>
        <w:t>Изобразительное искусство</w:t>
      </w:r>
      <w:r w:rsidRPr="00FF5A98">
        <w:rPr>
          <w:rFonts w:ascii="Times New Roman" w:hAnsi="Times New Roman" w:cs="Times New Roman CYR"/>
          <w:b/>
          <w:bCs/>
          <w:kern w:val="1"/>
          <w:sz w:val="24"/>
          <w:szCs w:val="24"/>
          <w:lang w:eastAsia="ar-SA"/>
        </w:rPr>
        <w:t>»</w:t>
      </w:r>
      <w:r>
        <w:rPr>
          <w:rFonts w:ascii="Times New Roman" w:hAnsi="Times New Roman" w:cs="Times New Roman CYR"/>
          <w:b/>
          <w:bCs/>
          <w:kern w:val="1"/>
          <w:sz w:val="24"/>
          <w:szCs w:val="24"/>
          <w:lang w:eastAsia="ar-SA"/>
        </w:rPr>
        <w:t xml:space="preserve">  для 1-4</w:t>
      </w:r>
      <w:r w:rsidRPr="00FF5A98">
        <w:rPr>
          <w:rFonts w:ascii="Times New Roman" w:hAnsi="Times New Roman" w:cs="Times New Roman CYR"/>
          <w:b/>
          <w:bCs/>
          <w:kern w:val="1"/>
          <w:sz w:val="24"/>
          <w:szCs w:val="24"/>
          <w:lang w:eastAsia="ar-SA"/>
        </w:rPr>
        <w:t xml:space="preserve">  классов  </w:t>
      </w:r>
    </w:p>
    <w:p w:rsidR="006F72BC" w:rsidRDefault="006F72BC" w:rsidP="00BF1E7C">
      <w:pPr>
        <w:widowControl w:val="0"/>
        <w:suppressAutoHyphens/>
        <w:jc w:val="both"/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</w:pPr>
      <w:r w:rsidRPr="00FF5A98"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 xml:space="preserve">                        Рабочая программа предмета «</w:t>
      </w:r>
      <w:r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>Изобразительное искусство</w:t>
      </w:r>
      <w:r w:rsidRPr="00FF5A98"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 xml:space="preserve">» составлена на основе    Федерального государственного стандарта начального общего образования, </w:t>
      </w:r>
      <w:r>
        <w:rPr>
          <w:rFonts w:ascii="Times New Roman" w:hAnsi="Times New Roman" w:cs="Times New Roman CYR"/>
          <w:bCs/>
          <w:kern w:val="2"/>
          <w:sz w:val="24"/>
          <w:szCs w:val="24"/>
          <w:lang w:eastAsia="ar-SA"/>
        </w:rPr>
        <w:t xml:space="preserve">Концепции духовно-нравственного воспитания и развития личности гражданина России, </w:t>
      </w:r>
      <w:r w:rsidRPr="00FF5A98"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 xml:space="preserve">Примерной программы начального общего образования по </w:t>
      </w:r>
      <w:r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 xml:space="preserve">изобразительному искусству </w:t>
      </w:r>
      <w:r w:rsidRPr="00FF5A98"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 xml:space="preserve">для образовательных учреждений,  автора </w:t>
      </w:r>
      <w:r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 xml:space="preserve">Б.М.Неменского </w:t>
      </w:r>
      <w:r w:rsidRPr="00FF5A98"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>«</w:t>
      </w:r>
      <w:r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 xml:space="preserve">Изобразительное искусство  </w:t>
      </w:r>
      <w:r w:rsidRPr="00FF5A98"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 xml:space="preserve">1-4 классы» </w:t>
      </w:r>
      <w:r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  <w:t xml:space="preserve"> </w:t>
      </w:r>
    </w:p>
    <w:p w:rsidR="006F72BC" w:rsidRPr="00BF1E7C" w:rsidRDefault="006F72BC" w:rsidP="00BF1E7C">
      <w:pPr>
        <w:spacing w:after="0" w:line="240" w:lineRule="auto"/>
        <w:jc w:val="center"/>
        <w:rPr>
          <w:rFonts w:ascii="Times New Roman CYR" w:hAnsi="Times New Roman CYR" w:cs="Times New Roman CYR"/>
          <w:b/>
          <w:color w:val="000000"/>
          <w:sz w:val="24"/>
          <w:shd w:val="clear" w:color="auto" w:fill="FFFFFF"/>
          <w:lang w:eastAsia="ru-RU"/>
        </w:rPr>
      </w:pPr>
      <w:bookmarkStart w:id="0" w:name="_GoBack"/>
      <w:bookmarkEnd w:id="0"/>
      <w:r w:rsidRPr="00BF1E7C">
        <w:rPr>
          <w:rFonts w:ascii="Times New Roman CYR" w:hAnsi="Times New Roman CYR" w:cs="Times New Roman CYR"/>
          <w:b/>
          <w:color w:val="000000"/>
          <w:sz w:val="24"/>
          <w:shd w:val="clear" w:color="auto" w:fill="FFFFFF"/>
          <w:lang w:eastAsia="ru-RU"/>
        </w:rPr>
        <w:t>Общая характеристика учебного предмета.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hd w:val="clear" w:color="auto" w:fill="FFFFFF"/>
          <w:lang w:eastAsia="ru-RU"/>
        </w:rPr>
      </w:pP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" w:hAnsi="Times New Roman"/>
          <w:sz w:val="24"/>
          <w:lang w:eastAsia="ru-RU"/>
        </w:rPr>
        <w:t xml:space="preserve">    </w:t>
      </w:r>
      <w:r w:rsidRPr="00BF1E7C">
        <w:rPr>
          <w:rFonts w:ascii="Times New Roman CYR" w:hAnsi="Times New Roman CYR" w:cs="Times New Roman CYR"/>
          <w:sz w:val="24"/>
          <w:lang w:eastAsia="ru-RU"/>
        </w:rPr>
        <w:t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Художественно-эстетическое развитие учащегося рассматривается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 деятельностной.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форме в процессе художественного творчества каждого ребенка. Цели художественного образования состоят в развитии эмоционально-нравственного потенциала ребенка, его души средствами приобщения к художественной культуре как форме духовно-нравственного поиска человечества. Содержание про- граммы учитывает возрастание роли визуального образа как средства познания и коммуникации в современных условиях.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Культуросозидающая роль программы состоит также в воспитании гражданственности и патриотизма. Эта задача ни в коей мере не ограничивает связи с культурой разных стран мира, напротив, в основу программы положен принцип пот родного порога в мир общечеловеческой культуры</w:t>
      </w:r>
      <w:r w:rsidRPr="00BF1E7C">
        <w:rPr>
          <w:rFonts w:ascii="Times New Roman" w:hAnsi="Times New Roman"/>
          <w:sz w:val="24"/>
          <w:lang w:eastAsia="ru-RU"/>
        </w:rPr>
        <w:t xml:space="preserve">». </w:t>
      </w:r>
      <w:r w:rsidRPr="00BF1E7C">
        <w:rPr>
          <w:rFonts w:ascii="Times New Roman CYR" w:hAnsi="Times New Roman CYR" w:cs="Times New Roman CYR"/>
          <w:sz w:val="24"/>
          <w:lang w:eastAsia="ru-RU"/>
        </w:rPr>
        <w:t>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программы.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Систематизирующим методом является выделение трех основных видов художественной деятельности для визуальных пространственных искусств: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" w:hAnsi="Times New Roman"/>
          <w:sz w:val="24"/>
          <w:lang w:eastAsia="ru-RU"/>
        </w:rPr>
        <w:t xml:space="preserve">— </w:t>
      </w:r>
      <w:r w:rsidRPr="00BF1E7C">
        <w:rPr>
          <w:rFonts w:ascii="Times New Roman CYR" w:hAnsi="Times New Roman CYR" w:cs="Times New Roman CYR"/>
          <w:sz w:val="24"/>
          <w:lang w:eastAsia="ru-RU"/>
        </w:rPr>
        <w:t>изобразительная художественная деятельность;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" w:hAnsi="Times New Roman"/>
          <w:sz w:val="24"/>
          <w:lang w:eastAsia="ru-RU"/>
        </w:rPr>
        <w:t xml:space="preserve">— </w:t>
      </w:r>
      <w:r w:rsidRPr="00BF1E7C">
        <w:rPr>
          <w:rFonts w:ascii="Times New Roman CYR" w:hAnsi="Times New Roman CYR" w:cs="Times New Roman CYR"/>
          <w:sz w:val="24"/>
          <w:lang w:eastAsia="ru-RU"/>
        </w:rPr>
        <w:t>декоративная художественная деятельность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" w:hAnsi="Times New Roman"/>
          <w:sz w:val="24"/>
          <w:lang w:eastAsia="ru-RU"/>
        </w:rPr>
        <w:t xml:space="preserve">— </w:t>
      </w:r>
      <w:r w:rsidRPr="00BF1E7C">
        <w:rPr>
          <w:rFonts w:ascii="Times New Roman CYR" w:hAnsi="Times New Roman CYR" w:cs="Times New Roman CYR"/>
          <w:sz w:val="24"/>
          <w:lang w:eastAsia="ru-RU"/>
        </w:rPr>
        <w:t>конструктивная художественная деятельность.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При выделении видов художественной деятельности очень важной является задача показать разницу их социальных функций: изображение - это художественное познание мира, выражение своего к нему отношения, эстетического переживания его; конструктивная деятельность - это создание предметно-пространственной среды; декоративная деятельность - это способ организации общения людей, имеющий коммуникативные функции в жизни общества.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 -эмоциональной культуры.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 xml:space="preserve">Предмет </w:t>
      </w:r>
      <w:r w:rsidRPr="00BF1E7C">
        <w:rPr>
          <w:rFonts w:ascii="Times New Roman" w:hAnsi="Times New Roman"/>
          <w:sz w:val="24"/>
          <w:lang w:eastAsia="ru-RU"/>
        </w:rPr>
        <w:t>«</w:t>
      </w:r>
      <w:r w:rsidRPr="00BF1E7C">
        <w:rPr>
          <w:rFonts w:ascii="Times New Roman CYR" w:hAnsi="Times New Roman CYR" w:cs="Times New Roman CYR"/>
          <w:sz w:val="24"/>
          <w:lang w:eastAsia="ru-RU"/>
        </w:rPr>
        <w:t>Изобразительное искусство</w:t>
      </w:r>
      <w:r w:rsidRPr="00BF1E7C">
        <w:rPr>
          <w:rFonts w:ascii="Times New Roman" w:hAnsi="Times New Roman"/>
          <w:sz w:val="24"/>
          <w:lang w:eastAsia="ru-RU"/>
        </w:rPr>
        <w:t xml:space="preserve">» </w:t>
      </w:r>
      <w:r w:rsidRPr="00BF1E7C">
        <w:rPr>
          <w:rFonts w:ascii="Times New Roman CYR" w:hAnsi="Times New Roman CYR" w:cs="Times New Roman CYR"/>
          <w:sz w:val="24"/>
          <w:lang w:eastAsia="ru-RU"/>
        </w:rPr>
        <w:t>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Основные виды учебной деятельности - практическая художественно-творческая деятельность ученика и восприятие красоты окружающего мира, произведений искусства.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Одна из задач - постоянная смена художественных материалов, 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Восприятие произведений искусства предполагает развитие специальных навыков, развитие чувств, а также овладение образным языком искусства. Только в единстве восприятия   произведений искусства и собственной творческой практической работы происходит формирование образного художественного мышления детей.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 xml:space="preserve">Особым видом деятельности учащихся является выполнение 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творческих проектов и компьютерных презентаций. Для этого необходима работа со словарями, использование собственных фотографий, поиск разнообразной художественной информации  в интернете. Программа построена так, чтобы дать школьникам ясные представления о системе взаимодействия искусства с жизнью.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Развитие художественно-образного мышления учащихся строится на единстве двух его основ: развитие наблюдательности, т. 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Наблюдение и переживание окружающей реальности, а так- же способность к осознанию своих собственных переживаний,  своего внутреннего мира являются важными условиями освоения детьми материала курса. Конечная цель - формирование у ребенка способности сам</w:t>
      </w:r>
      <w:r>
        <w:rPr>
          <w:rFonts w:ascii="Times New Roman CYR" w:hAnsi="Times New Roman CYR" w:cs="Times New Roman CYR"/>
          <w:sz w:val="24"/>
          <w:lang w:eastAsia="ru-RU"/>
        </w:rPr>
        <w:t>остоятельного видения мира, раз</w:t>
      </w:r>
      <w:r w:rsidRPr="00BF1E7C">
        <w:rPr>
          <w:rFonts w:ascii="Times New Roman CYR" w:hAnsi="Times New Roman CYR" w:cs="Times New Roman CYR"/>
          <w:sz w:val="24"/>
          <w:lang w:eastAsia="ru-RU"/>
        </w:rPr>
        <w:t>мышления о нем, выражения своего отношения на основе освоения опыта художественной культуры.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Тематическая цельность и последовательность развития,</w:t>
      </w:r>
      <w:r>
        <w:rPr>
          <w:rFonts w:ascii="Times New Roman CYR" w:hAnsi="Times New Roman CYR" w:cs="Times New Roman CYR"/>
          <w:sz w:val="24"/>
          <w:lang w:eastAsia="ru-RU"/>
        </w:rPr>
        <w:t xml:space="preserve">  </w:t>
      </w:r>
      <w:r w:rsidRPr="00BF1E7C">
        <w:rPr>
          <w:rFonts w:ascii="Times New Roman CYR" w:hAnsi="Times New Roman CYR" w:cs="Times New Roman CYR"/>
          <w:sz w:val="24"/>
          <w:lang w:eastAsia="ru-RU"/>
        </w:rPr>
        <w:t>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 Принцип опоры на личный опыт ребенка и расширения, обогащения его освоением культуры выражен в самой структуре программы.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>
        <w:rPr>
          <w:rFonts w:ascii="Times New Roman CYR" w:hAnsi="Times New Roman CYR" w:cs="Times New Roman CYR"/>
          <w:sz w:val="24"/>
          <w:lang w:eastAsia="ru-RU"/>
        </w:rPr>
        <w:t xml:space="preserve"> </w:t>
      </w:r>
      <w:r w:rsidRPr="00BF1E7C">
        <w:rPr>
          <w:rFonts w:ascii="Times New Roman CYR" w:hAnsi="Times New Roman CYR" w:cs="Times New Roman CYR"/>
          <w:sz w:val="24"/>
          <w:lang w:eastAsia="ru-RU"/>
        </w:rPr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литература, помогающие детям на уроке воспринимать и создавать заданный образ.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b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 xml:space="preserve">Программа </w:t>
      </w:r>
      <w:r w:rsidRPr="00BF1E7C">
        <w:rPr>
          <w:rFonts w:ascii="Times New Roman" w:hAnsi="Times New Roman"/>
          <w:sz w:val="24"/>
          <w:lang w:eastAsia="ru-RU"/>
        </w:rPr>
        <w:t>«</w:t>
      </w:r>
      <w:r w:rsidRPr="00BF1E7C">
        <w:rPr>
          <w:rFonts w:ascii="Times New Roman CYR" w:hAnsi="Times New Roman CYR" w:cs="Times New Roman CYR"/>
          <w:sz w:val="24"/>
          <w:lang w:eastAsia="ru-RU"/>
        </w:rPr>
        <w:t>Изобразительное искусство</w:t>
      </w:r>
      <w:r w:rsidRPr="00BF1E7C">
        <w:rPr>
          <w:rFonts w:ascii="Times New Roman" w:hAnsi="Times New Roman"/>
          <w:sz w:val="24"/>
          <w:lang w:eastAsia="ru-RU"/>
        </w:rPr>
        <w:t xml:space="preserve">» </w:t>
      </w:r>
      <w:r w:rsidRPr="00BF1E7C">
        <w:rPr>
          <w:rFonts w:ascii="Times New Roman CYR" w:hAnsi="Times New Roman CYR" w:cs="Times New Roman CYR"/>
          <w:sz w:val="24"/>
          <w:lang w:eastAsia="ru-RU"/>
        </w:rPr>
        <w:t>предусматривает чередование уроков индивидуального практического творчества учащихся и уроков коллективной творческой деятельности.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Коллективные формы работы могут быть разными: работа по группам; индивидуально-коллективная работа,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 -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 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Художественные знания, умения и навыки являются основным средством приобщения к художественной культуре. Средства художественной выразительности - форма, пропорции, пространство, светотональность, цвет, линия, объем, фактура материала, ритм, композиция - осваиваются учащимися на всем протяжении обучения.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На уроках вводится игровая драматургия по изучаемой теме, прослеживаются связи с музыкой, литературой, историей, трудом.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архитектуры. скульптуры, живописи, графики, декоративно-прикладного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  <w:r w:rsidRPr="00BF1E7C">
        <w:rPr>
          <w:rFonts w:ascii="Times New Roman CYR" w:hAnsi="Times New Roman CYR" w:cs="Times New Roman CYR"/>
          <w:sz w:val="24"/>
          <w:lang w:eastAsia="ru-RU"/>
        </w:rPr>
        <w:tab/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 xml:space="preserve">Обсуждение детских работ </w:t>
      </w:r>
      <w:r>
        <w:rPr>
          <w:rFonts w:ascii="Times New Roman CYR" w:hAnsi="Times New Roman CYR" w:cs="Times New Roman CYR"/>
          <w:sz w:val="24"/>
          <w:lang w:eastAsia="ru-RU"/>
        </w:rPr>
        <w:t xml:space="preserve">с точки зрения их содержания. </w:t>
      </w:r>
      <w:r w:rsidRPr="00BF1E7C">
        <w:rPr>
          <w:rFonts w:ascii="Times New Roman CYR" w:hAnsi="Times New Roman CYR" w:cs="Times New Roman CYR"/>
          <w:sz w:val="24"/>
          <w:lang w:eastAsia="ru-RU"/>
        </w:rPr>
        <w:t xml:space="preserve"> выразительности, оригинальности активизирует внимание детей, формирует опыт творческого общения.</w:t>
      </w:r>
    </w:p>
    <w:p w:rsidR="006F72BC" w:rsidRPr="00BF1E7C" w:rsidRDefault="006F72BC" w:rsidP="00BF1E7C">
      <w:pPr>
        <w:spacing w:after="0" w:line="240" w:lineRule="auto"/>
        <w:jc w:val="both"/>
        <w:rPr>
          <w:rFonts w:ascii="Times New Roman CYR" w:hAnsi="Times New Roman CYR" w:cs="Times New Roman CYR"/>
          <w:sz w:val="24"/>
          <w:lang w:eastAsia="ru-RU"/>
        </w:rPr>
      </w:pPr>
      <w:r w:rsidRPr="00BF1E7C">
        <w:rPr>
          <w:rFonts w:ascii="Times New Roman CYR" w:hAnsi="Times New Roman CYR" w:cs="Times New Roman CYR"/>
          <w:sz w:val="24"/>
          <w:lang w:eastAsia="ru-RU"/>
        </w:rPr>
        <w:t>Периодическая организация выставок дает детям возможность заново увидеть и оценить свои работы, ощутить радости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6F72BC" w:rsidRDefault="006F72BC" w:rsidP="00BF1E7C">
      <w:pPr>
        <w:widowControl w:val="0"/>
        <w:suppressAutoHyphens/>
        <w:jc w:val="both"/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</w:pPr>
    </w:p>
    <w:p w:rsidR="006F72BC" w:rsidRPr="00FF5A98" w:rsidRDefault="006F72BC" w:rsidP="00BF1E7C">
      <w:pPr>
        <w:widowControl w:val="0"/>
        <w:suppressAutoHyphens/>
        <w:jc w:val="both"/>
        <w:rPr>
          <w:rFonts w:ascii="Times New Roman" w:hAnsi="Times New Roman" w:cs="Times New Roman CYR"/>
          <w:bCs/>
          <w:kern w:val="1"/>
          <w:sz w:val="24"/>
          <w:szCs w:val="24"/>
          <w:lang w:eastAsia="ar-SA"/>
        </w:rPr>
      </w:pPr>
    </w:p>
    <w:p w:rsidR="006F72BC" w:rsidRPr="00525CC0" w:rsidRDefault="006F72BC" w:rsidP="00BF1E7C">
      <w:pPr>
        <w:spacing w:line="12" w:lineRule="atLeast"/>
        <w:jc w:val="both"/>
        <w:rPr>
          <w:rFonts w:ascii="Times New Roman" w:hAnsi="Times New Roman"/>
          <w:b/>
          <w:sz w:val="24"/>
          <w:szCs w:val="24"/>
        </w:rPr>
      </w:pPr>
      <w:r w:rsidRPr="00525CC0">
        <w:rPr>
          <w:rFonts w:ascii="Times New Roman" w:hAnsi="Times New Roman"/>
          <w:b/>
          <w:sz w:val="24"/>
          <w:szCs w:val="24"/>
        </w:rPr>
        <w:t xml:space="preserve">Цели обучения: </w:t>
      </w:r>
      <w:r w:rsidRPr="00525CC0">
        <w:rPr>
          <w:rFonts w:ascii="Times New Roman" w:hAnsi="Times New Roman"/>
          <w:sz w:val="24"/>
          <w:szCs w:val="24"/>
        </w:rPr>
        <w:t>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6F72BC" w:rsidRPr="00525CC0" w:rsidRDefault="006F72BC" w:rsidP="00BF1E7C">
      <w:pPr>
        <w:spacing w:line="12" w:lineRule="atLeast"/>
        <w:jc w:val="both"/>
        <w:rPr>
          <w:rFonts w:ascii="Times New Roman" w:hAnsi="Times New Roman"/>
          <w:b/>
          <w:sz w:val="24"/>
          <w:szCs w:val="24"/>
        </w:rPr>
      </w:pPr>
      <w:r w:rsidRPr="00525CC0">
        <w:rPr>
          <w:rFonts w:ascii="Times New Roman" w:hAnsi="Times New Roman"/>
          <w:b/>
          <w:sz w:val="24"/>
          <w:szCs w:val="24"/>
        </w:rPr>
        <w:t xml:space="preserve">Основными задачами преподавания изобразительного искусства являются: </w:t>
      </w:r>
      <w:r w:rsidRPr="00525CC0">
        <w:rPr>
          <w:rFonts w:ascii="Times New Roman" w:hAnsi="Times New Roman"/>
          <w:sz w:val="24"/>
          <w:szCs w:val="24"/>
        </w:rPr>
        <w:t>овладение учащимися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 народного искусства, лепки и аппликации, элементарного дизайна;</w:t>
      </w:r>
    </w:p>
    <w:p w:rsidR="006F72BC" w:rsidRDefault="006F72BC" w:rsidP="00BF1E7C">
      <w:pPr>
        <w:jc w:val="both"/>
        <w:rPr>
          <w:rFonts w:ascii="Times New Roman" w:hAnsi="Times New Roman"/>
          <w:sz w:val="24"/>
          <w:szCs w:val="24"/>
        </w:rPr>
      </w:pPr>
      <w:r w:rsidRPr="00525CC0">
        <w:rPr>
          <w:rFonts w:ascii="Times New Roman" w:hAnsi="Times New Roman"/>
          <w:sz w:val="24"/>
          <w:szCs w:val="24"/>
        </w:rPr>
        <w:t>-развитие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искусству.</w:t>
      </w:r>
    </w:p>
    <w:p w:rsidR="006F72BC" w:rsidRPr="00525CC0" w:rsidRDefault="006F72BC" w:rsidP="00BF1E7C">
      <w:pPr>
        <w:spacing w:line="12" w:lineRule="atLeast"/>
        <w:jc w:val="both"/>
        <w:rPr>
          <w:rFonts w:ascii="Times New Roman" w:hAnsi="Times New Roman"/>
          <w:b/>
          <w:sz w:val="24"/>
          <w:szCs w:val="24"/>
        </w:rPr>
      </w:pPr>
      <w:r w:rsidRPr="00525CC0">
        <w:rPr>
          <w:rFonts w:ascii="Times New Roman" w:hAnsi="Times New Roman"/>
          <w:b/>
          <w:sz w:val="24"/>
          <w:szCs w:val="24"/>
        </w:rPr>
        <w:t>Место предмета в учебном плане:</w:t>
      </w:r>
    </w:p>
    <w:p w:rsidR="006F72BC" w:rsidRPr="00525CC0" w:rsidRDefault="006F72BC" w:rsidP="00BF1E7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5CC0">
        <w:rPr>
          <w:rFonts w:ascii="Times New Roman" w:hAnsi="Times New Roman"/>
          <w:color w:val="000000"/>
          <w:kern w:val="1"/>
          <w:sz w:val="24"/>
          <w:szCs w:val="24"/>
        </w:rPr>
        <w:t xml:space="preserve">В федеральном базисном учебном плане для общеобразовательных учреждений Российской Федерации на изучение изобразительное искусство отводится 1 час в каждом классе. На изучение  предмета «Изобразительное искусство» начального общего образования выделено 135 часов. </w:t>
      </w:r>
    </w:p>
    <w:p w:rsidR="006F72BC" w:rsidRPr="00525CC0" w:rsidRDefault="006F72BC" w:rsidP="00BF1E7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5CC0">
        <w:rPr>
          <w:rFonts w:ascii="Times New Roman" w:hAnsi="Times New Roman"/>
          <w:b/>
          <w:sz w:val="24"/>
          <w:szCs w:val="24"/>
        </w:rPr>
        <w:t xml:space="preserve"> </w:t>
      </w:r>
      <w:r w:rsidRPr="00525CC0">
        <w:rPr>
          <w:rFonts w:ascii="Times New Roman" w:hAnsi="Times New Roman"/>
          <w:sz w:val="24"/>
          <w:szCs w:val="24"/>
        </w:rPr>
        <w:t>На изучение предмета в учебном плане школы отводится 1 ч в неделю, всего на курс – 135 ч. Предмет изучается: в 1 классе  33 ч в год, во 2-4 классах – 34 ч в год.</w:t>
      </w:r>
    </w:p>
    <w:p w:rsidR="006F72BC" w:rsidRPr="00525CC0" w:rsidRDefault="006F72BC" w:rsidP="00BF1E7C">
      <w:pPr>
        <w:jc w:val="both"/>
        <w:rPr>
          <w:rFonts w:ascii="Times New Roman" w:hAnsi="Times New Roman"/>
          <w:sz w:val="24"/>
          <w:szCs w:val="24"/>
        </w:rPr>
      </w:pPr>
    </w:p>
    <w:p w:rsidR="006F72BC" w:rsidRPr="00525CC0" w:rsidRDefault="006F72BC" w:rsidP="00BF1E7C">
      <w:pPr>
        <w:jc w:val="both"/>
        <w:rPr>
          <w:rFonts w:ascii="Times New Roman" w:hAnsi="Times New Roman"/>
          <w:sz w:val="24"/>
          <w:szCs w:val="24"/>
        </w:rPr>
      </w:pPr>
      <w:r w:rsidRPr="00525CC0">
        <w:rPr>
          <w:rFonts w:ascii="Times New Roman" w:hAnsi="Times New Roman"/>
          <w:b/>
          <w:sz w:val="24"/>
          <w:szCs w:val="24"/>
        </w:rPr>
        <w:t>Учебно – методический комплект.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05"/>
        <w:gridCol w:w="998"/>
        <w:gridCol w:w="5068"/>
      </w:tblGrid>
      <w:tr w:rsidR="006F72BC" w:rsidRPr="00480EB0" w:rsidTr="00480EB0">
        <w:tc>
          <w:tcPr>
            <w:tcW w:w="3505" w:type="dxa"/>
          </w:tcPr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</w:p>
        </w:tc>
        <w:tc>
          <w:tcPr>
            <w:tcW w:w="998" w:type="dxa"/>
          </w:tcPr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5068" w:type="dxa"/>
          </w:tcPr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</w:p>
        </w:tc>
      </w:tr>
      <w:tr w:rsidR="006F72BC" w:rsidRPr="00480EB0" w:rsidTr="00480EB0">
        <w:tc>
          <w:tcPr>
            <w:tcW w:w="3505" w:type="dxa"/>
          </w:tcPr>
          <w:p w:rsidR="006F72BC" w:rsidRPr="00480EB0" w:rsidRDefault="006F72BC" w:rsidP="00480EB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80EB0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Примерная программа по</w:t>
            </w:r>
          </w:p>
          <w:p w:rsidR="006F72BC" w:rsidRPr="00480EB0" w:rsidRDefault="006F72BC" w:rsidP="00480E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480EB0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изобразительному искусству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</w:tcPr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spacing w:val="-6"/>
                <w:sz w:val="24"/>
                <w:szCs w:val="24"/>
              </w:rPr>
              <w:t>Коротеева Е.И. / Под ред. Неменского Б.М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 xml:space="preserve">Изобразительное искусство. Ты изображаешь, украшаешь и строишь. </w:t>
            </w:r>
            <w:r w:rsidRPr="00480EB0">
              <w:rPr>
                <w:sz w:val="24"/>
                <w:szCs w:val="24"/>
              </w:rPr>
              <w:t>Москва «Просвещение», 2011г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80EB0">
              <w:rPr>
                <w:spacing w:val="-6"/>
                <w:sz w:val="24"/>
                <w:szCs w:val="24"/>
              </w:rPr>
              <w:t>Коротеева Е.И. / Под ред. Неменского Б.М.</w:t>
            </w:r>
            <w:r w:rsidRPr="00480EB0">
              <w:rPr>
                <w:spacing w:val="-6"/>
                <w:sz w:val="18"/>
                <w:szCs w:val="18"/>
              </w:rPr>
              <w:t xml:space="preserve"> </w:t>
            </w:r>
            <w:r w:rsidRPr="00480EB0">
              <w:rPr>
                <w:rFonts w:ascii="Times New Roman" w:hAnsi="Times New Roman"/>
                <w:sz w:val="24"/>
                <w:szCs w:val="24"/>
              </w:rPr>
              <w:t xml:space="preserve"> Изобразительное искусство. Искусство и ты. </w:t>
            </w:r>
            <w:r w:rsidRPr="00480EB0">
              <w:rPr>
                <w:sz w:val="24"/>
                <w:szCs w:val="24"/>
              </w:rPr>
              <w:t>Москва «Просвещение», 2012г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spacing w:val="-6"/>
                <w:sz w:val="24"/>
                <w:szCs w:val="24"/>
              </w:rPr>
              <w:t>Коротеева Е.И. / Под ред. Неменского Б.М.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 xml:space="preserve"> Изобразительное искусство. Искусство вокруг нас. </w:t>
            </w:r>
            <w:r w:rsidRPr="00480EB0">
              <w:rPr>
                <w:sz w:val="24"/>
                <w:szCs w:val="24"/>
              </w:rPr>
              <w:t>Москва «Просвещение», 2013г</w:t>
            </w: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2BC" w:rsidRPr="00480EB0" w:rsidRDefault="006F72BC" w:rsidP="00480E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EB0">
              <w:rPr>
                <w:rFonts w:ascii="Times New Roman" w:hAnsi="Times New Roman"/>
                <w:sz w:val="24"/>
                <w:szCs w:val="24"/>
              </w:rPr>
              <w:t>Н.А.Горяева, Л.А. Л. А. Неменская «Искусство вокруг нас» Москва «Просвещение», 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80EB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6F72BC" w:rsidRPr="00525CC0" w:rsidRDefault="006F72BC" w:rsidP="00BF1E7C">
      <w:pPr>
        <w:jc w:val="both"/>
        <w:rPr>
          <w:rFonts w:ascii="Times New Roman" w:hAnsi="Times New Roman"/>
          <w:sz w:val="24"/>
          <w:szCs w:val="24"/>
        </w:rPr>
      </w:pPr>
    </w:p>
    <w:p w:rsidR="006F72BC" w:rsidRPr="00BF1E7C" w:rsidRDefault="006F72BC" w:rsidP="00BF1E7C">
      <w:pPr>
        <w:jc w:val="both"/>
        <w:rPr>
          <w:rFonts w:ascii="Times New Roman" w:hAnsi="Times New Roman"/>
          <w:kern w:val="1"/>
          <w:sz w:val="24"/>
          <w:szCs w:val="24"/>
        </w:rPr>
      </w:pPr>
      <w:r w:rsidRPr="00BF1E7C">
        <w:rPr>
          <w:rFonts w:ascii="Times New Roman" w:hAnsi="Times New Roman"/>
          <w:b/>
          <w:bCs/>
          <w:i/>
          <w:iCs/>
          <w:kern w:val="1"/>
          <w:sz w:val="24"/>
          <w:szCs w:val="24"/>
        </w:rPr>
        <w:t>Результаты изучения курса</w:t>
      </w:r>
    </w:p>
    <w:p w:rsidR="006F72BC" w:rsidRPr="00525CC0" w:rsidRDefault="006F72BC" w:rsidP="00BF1E7C">
      <w:pPr>
        <w:spacing w:line="12" w:lineRule="atLeast"/>
        <w:jc w:val="both"/>
        <w:rPr>
          <w:rFonts w:ascii="Times New Roman" w:hAnsi="Times New Roman"/>
          <w:sz w:val="24"/>
          <w:szCs w:val="24"/>
        </w:rPr>
      </w:pPr>
      <w:r w:rsidRPr="00525CC0">
        <w:rPr>
          <w:rFonts w:ascii="Times New Roman" w:hAnsi="Times New Roman"/>
          <w:kern w:val="1"/>
          <w:sz w:val="24"/>
          <w:szCs w:val="24"/>
        </w:rPr>
        <w:t>Программы обеспечивают достижение выпускниками начальной школы определенных личностных, метапредметных и предметных результатов</w:t>
      </w:r>
      <w:r w:rsidRPr="00525CC0">
        <w:rPr>
          <w:rFonts w:ascii="Times New Roman" w:hAnsi="Times New Roman"/>
          <w:sz w:val="24"/>
          <w:szCs w:val="24"/>
        </w:rPr>
        <w:t>.</w:t>
      </w:r>
    </w:p>
    <w:p w:rsidR="006F72BC" w:rsidRPr="00525CC0" w:rsidRDefault="006F72BC" w:rsidP="00BF1E7C">
      <w:pPr>
        <w:spacing w:line="12" w:lineRule="atLeast"/>
        <w:jc w:val="both"/>
        <w:rPr>
          <w:rFonts w:ascii="Times New Roman" w:hAnsi="Times New Roman"/>
          <w:b/>
          <w:sz w:val="24"/>
          <w:szCs w:val="24"/>
        </w:rPr>
      </w:pPr>
      <w:r w:rsidRPr="00525CC0">
        <w:rPr>
          <w:rFonts w:ascii="Times New Roman" w:hAnsi="Times New Roman"/>
          <w:i/>
          <w:iCs/>
          <w:sz w:val="24"/>
          <w:szCs w:val="24"/>
        </w:rPr>
        <w:t xml:space="preserve">Личностные результаты освоения курса ИЗО: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а) формирование у ребёнка ценностных ориентиров в области изобразительного искусства;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б) воспитание уважительного отношения к творчеству, как своему, так и других людей;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в) развитие самостоятельности в поиске решения различных изобразительных задач;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г) формирование духовных и эстетических потребностей;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>д) овладение различными приёмами и техниками изобразительной деятельности.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rPr>
          <w:i/>
          <w:iCs/>
        </w:rPr>
        <w:t xml:space="preserve">Предметные результаты: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а) сформированность первоначальных представлений о роли изобразительного искусства в жизни и духовно-нравственном развитии человека;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б) ознакомление учащихся с выразительными средствами различных видов изобразительного искусства и освоение некоторых из них;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>в) ознакомление учащихся с терминологией и классификацией изобразительного искусства.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rPr>
          <w:i/>
          <w:iCs/>
        </w:rPr>
        <w:t xml:space="preserve">Метапредметные результаты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Метапредметные результаты освоения курса обеспечиваются познавательными и коммуникативными учебными действиями, а также межпредметными связями с технологией, музыкой, литературой, историей и даже с математикой.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Кроме этого, метапредметными результатами изучения курса «Изобразительное искусство» является формирование перечисленных ниже универсальных учебных действий (УУД).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rPr>
          <w:i/>
          <w:iCs/>
        </w:rPr>
        <w:t xml:space="preserve">Регулятивные УУД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• Проговаривать последовательность действий на уроке.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• Учиться работать по предложенному учителем плану.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• Учиться совместно с учителем и другими учениками давать эмоциональную оценку деятельности класса на уроке.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Основой для формирования этих действий служит соблюдение технологии оценивания образовательных достижений.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rPr>
          <w:i/>
          <w:iCs/>
        </w:rPr>
        <w:t xml:space="preserve">Познавательные УУД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• Ориентироваться в своей системе знаний: отличать новое от уже известного с помощью учителя.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• Делать предварительный отбор источников информации: ориентироваться в учебнике (на развороте, в оглавлении, в словаре).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rPr>
          <w:i/>
          <w:iCs/>
        </w:rPr>
        <w:t xml:space="preserve">Коммуникативные УУД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• Уметь пользоваться языком изобразительного искусства: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а) донести свою позицию до собеседника;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б) оформить свою мысль в устной и письменной форме (на уровне одного предложения или небольшого текста).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• Уметь слушать и понимать высказывания собеседников. 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• Совместно договариваться о правилах общения и поведения в школе и на уроках изобразительного искусства и следовать им.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• Учиться согласованно работать в группе: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а) учиться планировать работу в группе; </w:t>
      </w:r>
    </w:p>
    <w:p w:rsidR="006F72BC" w:rsidRPr="00525CC0" w:rsidRDefault="006F72BC" w:rsidP="00BF1E7C">
      <w:pPr>
        <w:pStyle w:val="Default"/>
        <w:spacing w:line="12" w:lineRule="atLeast"/>
        <w:jc w:val="both"/>
      </w:pPr>
      <w:r w:rsidRPr="00525CC0">
        <w:t xml:space="preserve">б) учиться распределять работу между участниками проекта. </w:t>
      </w:r>
    </w:p>
    <w:p w:rsidR="006F72BC" w:rsidRPr="00525CC0" w:rsidRDefault="006F72BC" w:rsidP="00BF1E7C">
      <w:pPr>
        <w:spacing w:line="12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6F72BC" w:rsidRPr="00525CC0" w:rsidRDefault="006F72BC" w:rsidP="00BF1E7C">
      <w:pPr>
        <w:jc w:val="both"/>
        <w:rPr>
          <w:rFonts w:ascii="Times New Roman" w:hAnsi="Times New Roman"/>
          <w:sz w:val="24"/>
          <w:szCs w:val="24"/>
        </w:rPr>
      </w:pPr>
    </w:p>
    <w:sectPr w:rsidR="006F72BC" w:rsidRPr="00525CC0" w:rsidSect="009B3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BAC"/>
    <w:rsid w:val="000152B3"/>
    <w:rsid w:val="00195008"/>
    <w:rsid w:val="001975A9"/>
    <w:rsid w:val="001A5F12"/>
    <w:rsid w:val="003B1243"/>
    <w:rsid w:val="003C3E28"/>
    <w:rsid w:val="00472B5A"/>
    <w:rsid w:val="00480EB0"/>
    <w:rsid w:val="00525CC0"/>
    <w:rsid w:val="00545273"/>
    <w:rsid w:val="00647E8A"/>
    <w:rsid w:val="006F72BC"/>
    <w:rsid w:val="00850161"/>
    <w:rsid w:val="009A0E20"/>
    <w:rsid w:val="009B34F8"/>
    <w:rsid w:val="00A43BAC"/>
    <w:rsid w:val="00B14FDF"/>
    <w:rsid w:val="00B65DAE"/>
    <w:rsid w:val="00BF1E7C"/>
    <w:rsid w:val="00CD5127"/>
    <w:rsid w:val="00CF7E6C"/>
    <w:rsid w:val="00D43144"/>
    <w:rsid w:val="00FF5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BA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43B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0152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5</Pages>
  <Words>2247</Words>
  <Characters>12808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12</cp:revision>
  <dcterms:created xsi:type="dcterms:W3CDTF">2014-01-09T02:19:00Z</dcterms:created>
  <dcterms:modified xsi:type="dcterms:W3CDTF">2015-03-23T04:57:00Z</dcterms:modified>
</cp:coreProperties>
</file>